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3D72" w14:textId="77777777" w:rsidR="00C5385C" w:rsidRDefault="00C5385C" w:rsidP="00C5385C"/>
    <w:p w14:paraId="58142BE2" w14:textId="77777777" w:rsidR="00C5385C" w:rsidRDefault="00C5385C" w:rsidP="00C5385C"/>
    <w:p w14:paraId="18E46568" w14:textId="77777777" w:rsidR="00C5385C" w:rsidRDefault="00C5385C" w:rsidP="00C5385C"/>
    <w:p w14:paraId="0D12F444" w14:textId="77777777" w:rsidR="00C5385C" w:rsidRDefault="00C5385C" w:rsidP="00C5385C"/>
    <w:p w14:paraId="2B3191FF" w14:textId="77777777" w:rsidR="00C5385C" w:rsidRDefault="00C5385C" w:rsidP="00C5385C"/>
    <w:tbl>
      <w:tblPr>
        <w:tblStyle w:val="Mkatabulky"/>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2551"/>
      </w:tblGrid>
      <w:tr w:rsidR="00C5385C" w:rsidRPr="00FA3D08" w14:paraId="767FDF0F" w14:textId="77777777" w:rsidTr="00A52F0A">
        <w:trPr>
          <w:trHeight w:hRule="exact" w:val="1481"/>
        </w:trPr>
        <w:tc>
          <w:tcPr>
            <w:tcW w:w="7513" w:type="dxa"/>
            <w:tcMar>
              <w:left w:w="0" w:type="dxa"/>
              <w:right w:w="0" w:type="dxa"/>
            </w:tcMar>
          </w:tcPr>
          <w:p w14:paraId="27BAAD71" w14:textId="77777777" w:rsidR="00C5385C" w:rsidRPr="00FA3D08" w:rsidRDefault="00C5385C" w:rsidP="00F74562">
            <w:pPr>
              <w:rPr>
                <w:b/>
                <w:caps/>
                <w:lang w:val="en-GB"/>
              </w:rPr>
            </w:pPr>
            <w:r w:rsidRPr="00FA3D08">
              <w:rPr>
                <w:b/>
                <w:caps/>
                <w:lang w:val="en-GB"/>
              </w:rPr>
              <w:t>PRESS release</w:t>
            </w:r>
          </w:p>
        </w:tc>
        <w:tc>
          <w:tcPr>
            <w:tcW w:w="2551" w:type="dxa"/>
            <w:tcMar>
              <w:left w:w="0" w:type="dxa"/>
              <w:right w:w="0" w:type="dxa"/>
            </w:tcMar>
          </w:tcPr>
          <w:p w14:paraId="3F9C9EAB" w14:textId="77777777" w:rsidR="00C5385C" w:rsidRPr="00FA3D08" w:rsidRDefault="00C5385C" w:rsidP="00F74562">
            <w:pPr>
              <w:rPr>
                <w:caps/>
                <w:spacing w:val="80"/>
                <w:sz w:val="16"/>
                <w:lang w:val="en-GB"/>
              </w:rPr>
            </w:pPr>
          </w:p>
        </w:tc>
      </w:tr>
      <w:tr w:rsidR="00C5385C" w:rsidRPr="00FA3D08" w14:paraId="05D8C8B8" w14:textId="77777777" w:rsidTr="00A52F0A">
        <w:trPr>
          <w:trHeight w:hRule="exact" w:val="1481"/>
        </w:trPr>
        <w:tc>
          <w:tcPr>
            <w:tcW w:w="7513" w:type="dxa"/>
            <w:tcMar>
              <w:left w:w="0" w:type="dxa"/>
              <w:right w:w="0" w:type="dxa"/>
            </w:tcMar>
          </w:tcPr>
          <w:p w14:paraId="229D3398" w14:textId="77777777" w:rsidR="00C5385C" w:rsidRPr="00FA3D08" w:rsidRDefault="00C5385C" w:rsidP="00F74562">
            <w:pPr>
              <w:rPr>
                <w:lang w:val="en-GB"/>
              </w:rPr>
            </w:pPr>
          </w:p>
        </w:tc>
        <w:tc>
          <w:tcPr>
            <w:tcW w:w="2551" w:type="dxa"/>
            <w:tcMar>
              <w:left w:w="0" w:type="dxa"/>
              <w:right w:w="0" w:type="dxa"/>
            </w:tcMar>
          </w:tcPr>
          <w:p w14:paraId="03D10C7D" w14:textId="484F428F" w:rsidR="00C5385C" w:rsidRPr="00FA3D08" w:rsidRDefault="00A52F0A" w:rsidP="008707DA">
            <w:pPr>
              <w:rPr>
                <w:lang w:val="en-GB"/>
              </w:rPr>
            </w:pPr>
            <w:bookmarkStart w:id="0" w:name="tmDatum"/>
            <w:r>
              <w:rPr>
                <w:lang w:val="en-GB"/>
              </w:rPr>
              <w:t xml:space="preserve">7 December </w:t>
            </w:r>
            <w:r w:rsidR="00C5385C" w:rsidRPr="00FA3D08">
              <w:rPr>
                <w:lang w:val="en-GB"/>
              </w:rPr>
              <w:t>202</w:t>
            </w:r>
            <w:bookmarkEnd w:id="0"/>
            <w:r>
              <w:rPr>
                <w:lang w:val="en-GB"/>
              </w:rPr>
              <w:t>3</w:t>
            </w:r>
          </w:p>
        </w:tc>
      </w:tr>
    </w:tbl>
    <w:p w14:paraId="4B387146" w14:textId="7AF579A1" w:rsidR="00925FD3" w:rsidRDefault="00A52F0A" w:rsidP="00925FD3">
      <w:pPr>
        <w:rPr>
          <w:rFonts w:eastAsia="Times New Roman" w:cs="Times New Roman"/>
          <w:b/>
          <w:caps/>
          <w:sz w:val="28"/>
          <w:lang w:val="en-GB"/>
        </w:rPr>
      </w:pPr>
      <w:r w:rsidRPr="00A52F0A">
        <w:rPr>
          <w:rFonts w:eastAsia="Times New Roman" w:cs="Times New Roman"/>
          <w:b/>
          <w:caps/>
          <w:sz w:val="28"/>
          <w:lang w:val="en-GB"/>
        </w:rPr>
        <w:t>Mississippi House and Missouri Park Become First Czech Buildings to Earn WELL PLATINUM Certification</w:t>
      </w:r>
    </w:p>
    <w:p w14:paraId="1EDE79F0" w14:textId="77777777" w:rsidR="00A52F0A" w:rsidRPr="009A74C8" w:rsidRDefault="00A52F0A" w:rsidP="00925FD3">
      <w:pPr>
        <w:rPr>
          <w:lang w:val="en-US"/>
        </w:rPr>
      </w:pPr>
    </w:p>
    <w:p w14:paraId="3D6C8402" w14:textId="1C25589D" w:rsidR="00B915FF" w:rsidRDefault="00A52F0A" w:rsidP="009F3099">
      <w:pPr>
        <w:spacing w:line="240" w:lineRule="auto"/>
        <w:rPr>
          <w:rFonts w:eastAsia="Times New Roman" w:cs="Times New Roman"/>
          <w:b/>
          <w:lang w:val="en-US"/>
        </w:rPr>
      </w:pPr>
      <w:r w:rsidRPr="00A52F0A">
        <w:rPr>
          <w:rFonts w:eastAsia="Times New Roman" w:cs="Times New Roman"/>
          <w:b/>
          <w:lang w:val="en-US"/>
        </w:rPr>
        <w:t xml:space="preserve">This achievement by the newest buildings at Riverside </w:t>
      </w:r>
      <w:proofErr w:type="spellStart"/>
      <w:r w:rsidRPr="00A52F0A">
        <w:rPr>
          <w:rFonts w:eastAsia="Times New Roman" w:cs="Times New Roman"/>
          <w:b/>
          <w:lang w:val="en-US"/>
        </w:rPr>
        <w:t>Karlín</w:t>
      </w:r>
      <w:proofErr w:type="spellEnd"/>
      <w:r w:rsidRPr="00A52F0A">
        <w:rPr>
          <w:rFonts w:eastAsia="Times New Roman" w:cs="Times New Roman"/>
          <w:b/>
          <w:lang w:val="en-US"/>
        </w:rPr>
        <w:t xml:space="preserve"> shows that CA Immo is serious about providing a high quality of life and sustainability.</w:t>
      </w:r>
    </w:p>
    <w:p w14:paraId="62F0862B" w14:textId="77777777" w:rsidR="00A52F0A" w:rsidRPr="00B915FF" w:rsidRDefault="00A52F0A" w:rsidP="00B915FF">
      <w:pPr>
        <w:spacing w:line="240" w:lineRule="auto"/>
        <w:ind w:left="360"/>
        <w:jc w:val="both"/>
        <w:rPr>
          <w:rFonts w:eastAsia="Times New Roman" w:cs="Times New Roman"/>
          <w:b/>
          <w:lang w:val="en-US"/>
        </w:rPr>
      </w:pPr>
    </w:p>
    <w:p w14:paraId="239175C7" w14:textId="70BAAD20" w:rsidR="00A52F0A" w:rsidRDefault="0076459C" w:rsidP="00A52F0A">
      <w:pPr>
        <w:rPr>
          <w:rFonts w:eastAsia="Times New Roman" w:cs="Times New Roman"/>
          <w:lang w:val="en-GB"/>
        </w:rPr>
      </w:pPr>
      <w:r w:rsidRPr="006A6A45">
        <w:rPr>
          <w:rFonts w:eastAsia="Times New Roman" w:cs="Times New Roman"/>
          <w:lang w:val="en-GB"/>
        </w:rPr>
        <w:t>Prague</w:t>
      </w:r>
      <w:r w:rsidR="00A52F0A">
        <w:rPr>
          <w:rFonts w:eastAsia="Times New Roman" w:cs="Times New Roman"/>
          <w:lang w:val="en-GB"/>
        </w:rPr>
        <w:t xml:space="preserve"> - </w:t>
      </w:r>
      <w:r w:rsidR="00A52F0A" w:rsidRPr="00A52F0A">
        <w:rPr>
          <w:rFonts w:eastAsia="Times New Roman" w:cs="Times New Roman"/>
          <w:lang w:val="en-GB"/>
        </w:rPr>
        <w:t xml:space="preserve">CA Immo continues to improve and perfect its Riverside </w:t>
      </w:r>
      <w:proofErr w:type="spellStart"/>
      <w:r w:rsidR="00A52F0A" w:rsidRPr="00A52F0A">
        <w:rPr>
          <w:rFonts w:eastAsia="Times New Roman" w:cs="Times New Roman"/>
          <w:lang w:val="en-GB"/>
        </w:rPr>
        <w:t>Karlín</w:t>
      </w:r>
      <w:proofErr w:type="spellEnd"/>
      <w:r w:rsidR="00A52F0A" w:rsidRPr="00A52F0A">
        <w:rPr>
          <w:rFonts w:eastAsia="Times New Roman" w:cs="Times New Roman"/>
          <w:lang w:val="en-GB"/>
        </w:rPr>
        <w:t xml:space="preserve"> campus in the heart of Prague. The most recently completed buildings, Mississippi House and Missouri Park, acquired prestigious top-level WELL PLATINUM v2 certification. </w:t>
      </w:r>
    </w:p>
    <w:p w14:paraId="7BD6AD58" w14:textId="77777777" w:rsidR="00A52F0A" w:rsidRPr="00A52F0A" w:rsidRDefault="00A52F0A" w:rsidP="00A52F0A">
      <w:pPr>
        <w:rPr>
          <w:rFonts w:eastAsia="Times New Roman" w:cs="Times New Roman"/>
          <w:lang w:val="en-GB"/>
        </w:rPr>
      </w:pPr>
    </w:p>
    <w:p w14:paraId="1E602019" w14:textId="77777777" w:rsidR="00A52F0A" w:rsidRDefault="00A52F0A" w:rsidP="00A52F0A">
      <w:pPr>
        <w:rPr>
          <w:rFonts w:eastAsia="Times New Roman" w:cs="Times New Roman"/>
          <w:lang w:val="en-GB"/>
        </w:rPr>
      </w:pPr>
      <w:r w:rsidRPr="00A52F0A">
        <w:rPr>
          <w:rFonts w:eastAsia="Times New Roman" w:cs="Times New Roman"/>
          <w:lang w:val="en-GB"/>
        </w:rPr>
        <w:t xml:space="preserve">WELL certification is globally recognized as the standard for determining the quality of interior spaces in terms of people’s health and comfort. WELL PLATINUM certification means that Mississippi House and Missouri Park fulfilled the strictest criteria for air, water, light, nutrition, fitness, and comfort. </w:t>
      </w:r>
    </w:p>
    <w:p w14:paraId="24D239BA" w14:textId="77777777" w:rsidR="00A52F0A" w:rsidRPr="00A52F0A" w:rsidRDefault="00A52F0A" w:rsidP="00A52F0A">
      <w:pPr>
        <w:rPr>
          <w:rFonts w:eastAsia="Times New Roman" w:cs="Times New Roman"/>
          <w:lang w:val="en-GB"/>
        </w:rPr>
      </w:pPr>
    </w:p>
    <w:p w14:paraId="68BC1986" w14:textId="663D3CD0" w:rsidR="00A52F0A" w:rsidRDefault="00A52F0A" w:rsidP="00A52F0A">
      <w:pPr>
        <w:rPr>
          <w:rFonts w:eastAsia="Times New Roman" w:cs="Times New Roman"/>
          <w:lang w:val="en-GB"/>
        </w:rPr>
      </w:pPr>
      <w:r w:rsidRPr="006C4618">
        <w:rPr>
          <w:rFonts w:eastAsia="Times New Roman" w:cs="Times New Roman"/>
          <w:i/>
          <w:iCs/>
          <w:lang w:val="en-GB"/>
        </w:rPr>
        <w:t>“WELL PLATINUM certification complements the LEED PLATINUM certification we had already earned. Mississippi House and Missouri Park are thus completely unique on the Czech real estate market. Both certifications confirm the high standard of sustainability and the quality of the interior environment in these modern office spaces,”</w:t>
      </w:r>
      <w:r w:rsidRPr="00A52F0A">
        <w:rPr>
          <w:rFonts w:eastAsia="Times New Roman" w:cs="Times New Roman"/>
          <w:lang w:val="en-GB"/>
        </w:rPr>
        <w:t xml:space="preserve"> </w:t>
      </w:r>
      <w:r w:rsidR="009F3099">
        <w:rPr>
          <w:rFonts w:eastAsia="Times New Roman" w:cs="Times New Roman"/>
          <w:lang w:val="en-GB"/>
        </w:rPr>
        <w:t xml:space="preserve">said </w:t>
      </w:r>
      <w:r w:rsidR="009F3099" w:rsidRPr="006C4618">
        <w:rPr>
          <w:rFonts w:eastAsia="Times New Roman" w:cs="Times New Roman"/>
          <w:b/>
          <w:bCs/>
          <w:lang w:val="en-GB"/>
        </w:rPr>
        <w:t xml:space="preserve">Václav Jonáš, </w:t>
      </w:r>
      <w:r w:rsidRPr="006C4618">
        <w:rPr>
          <w:rFonts w:eastAsia="Times New Roman" w:cs="Times New Roman"/>
          <w:b/>
          <w:bCs/>
          <w:lang w:val="en-GB"/>
        </w:rPr>
        <w:t xml:space="preserve">CA Immo </w:t>
      </w:r>
      <w:r w:rsidR="009F3099" w:rsidRPr="006C4618">
        <w:rPr>
          <w:rFonts w:eastAsia="Times New Roman" w:cs="Times New Roman"/>
          <w:b/>
          <w:bCs/>
          <w:lang w:val="en-GB"/>
        </w:rPr>
        <w:t>Czech Republic</w:t>
      </w:r>
      <w:r w:rsidRPr="006C4618">
        <w:rPr>
          <w:rFonts w:eastAsia="Times New Roman" w:cs="Times New Roman"/>
          <w:b/>
          <w:bCs/>
          <w:lang w:val="en-GB"/>
        </w:rPr>
        <w:t xml:space="preserve"> Managing Director</w:t>
      </w:r>
      <w:r w:rsidRPr="00A52F0A">
        <w:rPr>
          <w:rFonts w:eastAsia="Times New Roman" w:cs="Times New Roman"/>
          <w:lang w:val="en-GB"/>
        </w:rPr>
        <w:t xml:space="preserve">, </w:t>
      </w:r>
      <w:r w:rsidR="009F3099">
        <w:rPr>
          <w:rFonts w:eastAsia="Times New Roman" w:cs="Times New Roman"/>
          <w:lang w:val="en-GB"/>
        </w:rPr>
        <w:t xml:space="preserve">and </w:t>
      </w:r>
      <w:r w:rsidRPr="00A52F0A">
        <w:rPr>
          <w:rFonts w:eastAsia="Times New Roman" w:cs="Times New Roman"/>
          <w:lang w:val="en-GB"/>
        </w:rPr>
        <w:t>add</w:t>
      </w:r>
      <w:r w:rsidR="009F3099">
        <w:rPr>
          <w:rFonts w:eastAsia="Times New Roman" w:cs="Times New Roman"/>
          <w:lang w:val="en-GB"/>
        </w:rPr>
        <w:t>ed</w:t>
      </w:r>
      <w:r w:rsidRPr="00A52F0A">
        <w:rPr>
          <w:rFonts w:eastAsia="Times New Roman" w:cs="Times New Roman"/>
          <w:lang w:val="en-GB"/>
        </w:rPr>
        <w:t xml:space="preserve">: </w:t>
      </w:r>
      <w:r w:rsidRPr="006C4618">
        <w:rPr>
          <w:rFonts w:eastAsia="Times New Roman" w:cs="Times New Roman"/>
          <w:i/>
          <w:iCs/>
          <w:lang w:val="en-GB"/>
        </w:rPr>
        <w:t xml:space="preserve">“This achievement is very pleasing, but we’re already concentrating on innovations to buildings that were built earlier. </w:t>
      </w:r>
      <w:r w:rsidR="009F3099">
        <w:rPr>
          <w:rFonts w:eastAsia="Times New Roman" w:cs="Times New Roman"/>
          <w:i/>
          <w:iCs/>
          <w:lang w:val="en-GB"/>
        </w:rPr>
        <w:t>Moreover, w</w:t>
      </w:r>
      <w:r w:rsidRPr="006C4618">
        <w:rPr>
          <w:rFonts w:eastAsia="Times New Roman" w:cs="Times New Roman"/>
          <w:i/>
          <w:iCs/>
          <w:lang w:val="en-GB"/>
        </w:rPr>
        <w:t xml:space="preserve">e are making substantial investments into the quality of life at the entire Riverside </w:t>
      </w:r>
      <w:proofErr w:type="spellStart"/>
      <w:r w:rsidRPr="006C4618">
        <w:rPr>
          <w:rFonts w:eastAsia="Times New Roman" w:cs="Times New Roman"/>
          <w:i/>
          <w:iCs/>
          <w:lang w:val="en-GB"/>
        </w:rPr>
        <w:t>Karlín</w:t>
      </w:r>
      <w:proofErr w:type="spellEnd"/>
      <w:r w:rsidRPr="006C4618">
        <w:rPr>
          <w:rFonts w:eastAsia="Times New Roman" w:cs="Times New Roman"/>
          <w:i/>
          <w:iCs/>
          <w:lang w:val="en-GB"/>
        </w:rPr>
        <w:t xml:space="preserve"> campus. After the completion of the HolKa pedestrian bridge, it became the gateway to </w:t>
      </w:r>
      <w:proofErr w:type="spellStart"/>
      <w:r w:rsidRPr="006C4618">
        <w:rPr>
          <w:rFonts w:eastAsia="Times New Roman" w:cs="Times New Roman"/>
          <w:i/>
          <w:iCs/>
          <w:lang w:val="en-GB"/>
        </w:rPr>
        <w:t>Karlín</w:t>
      </w:r>
      <w:proofErr w:type="spellEnd"/>
      <w:r w:rsidRPr="006C4618">
        <w:rPr>
          <w:rFonts w:eastAsia="Times New Roman" w:cs="Times New Roman"/>
          <w:i/>
          <w:iCs/>
          <w:lang w:val="en-GB"/>
        </w:rPr>
        <w:t xml:space="preserve"> from </w:t>
      </w:r>
      <w:proofErr w:type="spellStart"/>
      <w:r w:rsidRPr="006C4618">
        <w:rPr>
          <w:rFonts w:eastAsia="Times New Roman" w:cs="Times New Roman"/>
          <w:i/>
          <w:iCs/>
          <w:lang w:val="en-GB"/>
        </w:rPr>
        <w:t>Holešovice</w:t>
      </w:r>
      <w:proofErr w:type="spellEnd"/>
      <w:r w:rsidRPr="006C4618">
        <w:rPr>
          <w:rFonts w:eastAsia="Times New Roman" w:cs="Times New Roman"/>
          <w:i/>
          <w:iCs/>
          <w:lang w:val="en-GB"/>
        </w:rPr>
        <w:t xml:space="preserve"> and thus Riverside is a natural meeting place for people passing through and those who work in the area. We want everyone to feel comfortable here.”</w:t>
      </w:r>
      <w:r w:rsidRPr="00A52F0A">
        <w:rPr>
          <w:rFonts w:eastAsia="Times New Roman" w:cs="Times New Roman"/>
          <w:lang w:val="en-GB"/>
        </w:rPr>
        <w:t xml:space="preserve"> </w:t>
      </w:r>
    </w:p>
    <w:p w14:paraId="279B8E2A" w14:textId="77777777" w:rsidR="00A52F0A" w:rsidRPr="00A52F0A" w:rsidRDefault="00A52F0A" w:rsidP="00A52F0A">
      <w:pPr>
        <w:rPr>
          <w:rFonts w:eastAsia="Times New Roman" w:cs="Times New Roman"/>
          <w:lang w:val="en-GB"/>
        </w:rPr>
      </w:pPr>
    </w:p>
    <w:p w14:paraId="132C1D99" w14:textId="2F48A374" w:rsidR="00A52F0A" w:rsidRDefault="00A52F0A" w:rsidP="00A52F0A">
      <w:pPr>
        <w:rPr>
          <w:rFonts w:eastAsia="Times New Roman" w:cs="Times New Roman"/>
          <w:lang w:val="en-GB"/>
        </w:rPr>
      </w:pPr>
      <w:r w:rsidRPr="00A52F0A">
        <w:rPr>
          <w:rFonts w:eastAsia="Times New Roman" w:cs="Times New Roman"/>
          <w:lang w:val="en-GB"/>
        </w:rPr>
        <w:t>WELL Certification differs from others by placing an emphasis on the influence of interior environments on health and comfort. It was created in the US and its fulfilment is necessary to meet specific construction and operational standards while the quality of the interior environment is</w:t>
      </w:r>
      <w:r w:rsidR="006C4618">
        <w:rPr>
          <w:rFonts w:eastAsia="Times New Roman" w:cs="Times New Roman"/>
          <w:lang w:val="en-GB"/>
        </w:rPr>
        <w:t> </w:t>
      </w:r>
      <w:r w:rsidRPr="00A52F0A">
        <w:rPr>
          <w:rFonts w:eastAsia="Times New Roman" w:cs="Times New Roman"/>
          <w:lang w:val="en-GB"/>
        </w:rPr>
        <w:t xml:space="preserve">monitored by an independent expert. </w:t>
      </w:r>
    </w:p>
    <w:p w14:paraId="29145B6E" w14:textId="77777777" w:rsidR="00A52F0A" w:rsidRPr="00A52F0A" w:rsidRDefault="00A52F0A" w:rsidP="00A52F0A">
      <w:pPr>
        <w:rPr>
          <w:rFonts w:eastAsia="Times New Roman" w:cs="Times New Roman"/>
          <w:lang w:val="en-GB"/>
        </w:rPr>
      </w:pPr>
    </w:p>
    <w:p w14:paraId="1E7829FC" w14:textId="77777777" w:rsidR="00A52F0A" w:rsidRPr="00A52F0A" w:rsidRDefault="00A52F0A" w:rsidP="00A52F0A">
      <w:pPr>
        <w:rPr>
          <w:rFonts w:eastAsia="Times New Roman" w:cs="Times New Roman"/>
          <w:b/>
          <w:bCs/>
          <w:lang w:val="en-GB"/>
        </w:rPr>
      </w:pPr>
      <w:r w:rsidRPr="00A52F0A">
        <w:rPr>
          <w:rFonts w:eastAsia="Times New Roman" w:cs="Times New Roman"/>
          <w:b/>
          <w:bCs/>
          <w:lang w:val="en-GB"/>
        </w:rPr>
        <w:t xml:space="preserve">In the case of Mississippi House and Missouri Park, the following parameters were monitored: </w:t>
      </w:r>
    </w:p>
    <w:p w14:paraId="7C795FB1" w14:textId="77777777" w:rsidR="00A52F0A" w:rsidRPr="00A52F0A" w:rsidRDefault="00A52F0A" w:rsidP="00A52F0A">
      <w:pPr>
        <w:rPr>
          <w:rFonts w:eastAsia="Times New Roman" w:cs="Times New Roman"/>
          <w:lang w:val="en-GB"/>
        </w:rPr>
      </w:pPr>
    </w:p>
    <w:p w14:paraId="37253BC3" w14:textId="0CB01E15" w:rsidR="00A52F0A" w:rsidRPr="00A52F0A" w:rsidRDefault="00A52F0A" w:rsidP="00A52F0A">
      <w:pPr>
        <w:pStyle w:val="Odstavecseseznamem"/>
        <w:numPr>
          <w:ilvl w:val="0"/>
          <w:numId w:val="10"/>
        </w:numPr>
        <w:ind w:left="1134" w:hanging="708"/>
        <w:rPr>
          <w:rFonts w:eastAsia="Times New Roman" w:cs="Times New Roman"/>
          <w:lang w:val="en-GB"/>
        </w:rPr>
      </w:pPr>
      <w:r w:rsidRPr="00A52F0A">
        <w:rPr>
          <w:rFonts w:eastAsia="Times New Roman" w:cs="Times New Roman"/>
          <w:b/>
          <w:bCs/>
          <w:lang w:val="en-GB"/>
        </w:rPr>
        <w:t>High Air Quality Standards</w:t>
      </w:r>
      <w:r w:rsidRPr="00A52F0A">
        <w:rPr>
          <w:rFonts w:eastAsia="Times New Roman" w:cs="Times New Roman"/>
          <w:lang w:val="en-GB"/>
        </w:rPr>
        <w:t>: The buildings provide the optimal amount and quality of</w:t>
      </w:r>
      <w:r w:rsidR="006C4618">
        <w:rPr>
          <w:rFonts w:eastAsia="Times New Roman" w:cs="Times New Roman"/>
          <w:lang w:val="en-GB"/>
        </w:rPr>
        <w:t> </w:t>
      </w:r>
      <w:r w:rsidRPr="00A52F0A">
        <w:rPr>
          <w:rFonts w:eastAsia="Times New Roman" w:cs="Times New Roman"/>
          <w:lang w:val="en-GB"/>
        </w:rPr>
        <w:t>air circulation, which can increase productivity by as much as 11%.</w:t>
      </w:r>
    </w:p>
    <w:p w14:paraId="0419ED95" w14:textId="2C907BEE" w:rsidR="00A52F0A" w:rsidRPr="00A52F0A" w:rsidRDefault="00A52F0A" w:rsidP="00A52F0A">
      <w:pPr>
        <w:pStyle w:val="Odstavecseseznamem"/>
        <w:numPr>
          <w:ilvl w:val="0"/>
          <w:numId w:val="10"/>
        </w:numPr>
        <w:ind w:left="1134" w:hanging="708"/>
        <w:rPr>
          <w:rFonts w:eastAsia="Times New Roman" w:cs="Times New Roman"/>
          <w:lang w:val="en-GB"/>
        </w:rPr>
      </w:pPr>
      <w:r w:rsidRPr="00A52F0A">
        <w:rPr>
          <w:rFonts w:eastAsia="Times New Roman" w:cs="Times New Roman"/>
          <w:b/>
          <w:bCs/>
          <w:lang w:val="en-GB"/>
        </w:rPr>
        <w:t>Interior Lighting Respects Natural Light</w:t>
      </w:r>
      <w:r w:rsidRPr="00A52F0A">
        <w:rPr>
          <w:rFonts w:eastAsia="Times New Roman" w:cs="Times New Roman"/>
          <w:lang w:val="en-GB"/>
        </w:rPr>
        <w:t>: High ceilings and the location and size of</w:t>
      </w:r>
      <w:r w:rsidR="006C4618">
        <w:rPr>
          <w:rFonts w:eastAsia="Times New Roman" w:cs="Times New Roman"/>
          <w:lang w:val="en-GB"/>
        </w:rPr>
        <w:t> </w:t>
      </w:r>
      <w:r w:rsidRPr="00A52F0A">
        <w:rPr>
          <w:rFonts w:eastAsia="Times New Roman" w:cs="Times New Roman"/>
          <w:lang w:val="en-GB"/>
        </w:rPr>
        <w:t xml:space="preserve">windows assured sufficient access to natural light and green views. Artificial lighting is equipped with Flicker-Free technology to remove any irritating flickering. Artificial </w:t>
      </w:r>
      <w:r w:rsidRPr="00A52F0A">
        <w:rPr>
          <w:rFonts w:eastAsia="Times New Roman" w:cs="Times New Roman"/>
          <w:lang w:val="en-GB"/>
        </w:rPr>
        <w:lastRenderedPageBreak/>
        <w:t>lighting in circadian mode works according to the user's wishes or in automatic mode and</w:t>
      </w:r>
      <w:r w:rsidR="006C4618">
        <w:rPr>
          <w:rFonts w:eastAsia="Times New Roman" w:cs="Times New Roman"/>
          <w:lang w:val="en-GB"/>
        </w:rPr>
        <w:t> </w:t>
      </w:r>
      <w:r w:rsidRPr="00A52F0A">
        <w:rPr>
          <w:rFonts w:eastAsia="Times New Roman" w:cs="Times New Roman"/>
          <w:lang w:val="en-GB"/>
        </w:rPr>
        <w:t>at the same time respects the time of day and diagnostics of outdoor light, or</w:t>
      </w:r>
      <w:r w:rsidR="006C4618">
        <w:rPr>
          <w:rFonts w:eastAsia="Times New Roman" w:cs="Times New Roman"/>
          <w:lang w:val="en-GB"/>
        </w:rPr>
        <w:t> </w:t>
      </w:r>
      <w:r w:rsidRPr="00A52F0A">
        <w:rPr>
          <w:rFonts w:eastAsia="Times New Roman" w:cs="Times New Roman"/>
          <w:lang w:val="en-GB"/>
        </w:rPr>
        <w:t xml:space="preserve">chromaticity. The light temperature from blue to yellow </w:t>
      </w:r>
      <w:r w:rsidR="009F3099">
        <w:rPr>
          <w:rFonts w:eastAsia="Times New Roman" w:cs="Times New Roman"/>
          <w:lang w:val="en-GB"/>
        </w:rPr>
        <w:t>holds in high regard</w:t>
      </w:r>
      <w:r w:rsidR="009F3099" w:rsidRPr="00A52F0A">
        <w:rPr>
          <w:rFonts w:eastAsia="Times New Roman" w:cs="Times New Roman"/>
          <w:lang w:val="en-GB"/>
        </w:rPr>
        <w:t xml:space="preserve"> </w:t>
      </w:r>
      <w:r w:rsidRPr="00A52F0A">
        <w:rPr>
          <w:rFonts w:eastAsia="Times New Roman" w:cs="Times New Roman"/>
          <w:lang w:val="en-GB"/>
        </w:rPr>
        <w:t>the</w:t>
      </w:r>
      <w:r w:rsidR="006C4618">
        <w:rPr>
          <w:rFonts w:eastAsia="Times New Roman" w:cs="Times New Roman"/>
          <w:lang w:val="en-GB"/>
        </w:rPr>
        <w:t> </w:t>
      </w:r>
      <w:r w:rsidRPr="00A52F0A">
        <w:rPr>
          <w:rFonts w:eastAsia="Times New Roman" w:cs="Times New Roman"/>
          <w:lang w:val="en-GB"/>
        </w:rPr>
        <w:t>natural biorhythm.</w:t>
      </w:r>
    </w:p>
    <w:p w14:paraId="58E28FFD" w14:textId="1A737AF6" w:rsidR="00A52F0A" w:rsidRPr="00A52F0A" w:rsidRDefault="00A52F0A" w:rsidP="00A52F0A">
      <w:pPr>
        <w:pStyle w:val="Odstavecseseznamem"/>
        <w:numPr>
          <w:ilvl w:val="0"/>
          <w:numId w:val="10"/>
        </w:numPr>
        <w:ind w:left="1134" w:hanging="708"/>
        <w:rPr>
          <w:rFonts w:eastAsia="Times New Roman" w:cs="Times New Roman"/>
          <w:lang w:val="en-GB"/>
        </w:rPr>
      </w:pPr>
      <w:r w:rsidRPr="00A52F0A">
        <w:rPr>
          <w:rFonts w:eastAsia="Times New Roman" w:cs="Times New Roman"/>
          <w:b/>
          <w:bCs/>
          <w:lang w:val="en-GB"/>
        </w:rPr>
        <w:t>Potable Water Quality</w:t>
      </w:r>
      <w:r w:rsidRPr="00A52F0A">
        <w:rPr>
          <w:rFonts w:eastAsia="Times New Roman" w:cs="Times New Roman"/>
          <w:lang w:val="en-GB"/>
        </w:rPr>
        <w:t>: Strict norms for the quality and taste of potable water are</w:t>
      </w:r>
      <w:r w:rsidR="006C4618">
        <w:rPr>
          <w:rFonts w:eastAsia="Times New Roman" w:cs="Times New Roman"/>
          <w:lang w:val="en-GB"/>
        </w:rPr>
        <w:t> </w:t>
      </w:r>
      <w:r w:rsidRPr="00A52F0A">
        <w:rPr>
          <w:rFonts w:eastAsia="Times New Roman" w:cs="Times New Roman"/>
          <w:lang w:val="en-GB"/>
        </w:rPr>
        <w:t xml:space="preserve">implemented for offices, facilities, and the surroundings. </w:t>
      </w:r>
    </w:p>
    <w:p w14:paraId="45D92036" w14:textId="583AE602" w:rsidR="00A52F0A" w:rsidRPr="00A52F0A" w:rsidRDefault="00A52F0A" w:rsidP="00A52F0A">
      <w:pPr>
        <w:pStyle w:val="Odstavecseseznamem"/>
        <w:numPr>
          <w:ilvl w:val="0"/>
          <w:numId w:val="10"/>
        </w:numPr>
        <w:ind w:left="1134" w:hanging="708"/>
        <w:rPr>
          <w:rFonts w:eastAsia="Times New Roman" w:cs="Times New Roman"/>
          <w:lang w:val="en-GB"/>
        </w:rPr>
      </w:pPr>
      <w:r w:rsidRPr="00A52F0A">
        <w:rPr>
          <w:rFonts w:eastAsia="Times New Roman" w:cs="Times New Roman"/>
          <w:b/>
          <w:bCs/>
          <w:lang w:val="en-GB"/>
        </w:rPr>
        <w:t>Promotion of an Active Lifestyle</w:t>
      </w:r>
      <w:r w:rsidRPr="00A52F0A">
        <w:rPr>
          <w:rFonts w:eastAsia="Times New Roman" w:cs="Times New Roman"/>
          <w:lang w:val="en-GB"/>
        </w:rPr>
        <w:t xml:space="preserve">: The buildings’ surroundings offer paths for cyclists and runners, as well as facilities for other sports in good weather. </w:t>
      </w:r>
    </w:p>
    <w:p w14:paraId="0F669940" w14:textId="485E4F17" w:rsidR="00A52F0A" w:rsidRPr="00A52F0A" w:rsidRDefault="00A52F0A" w:rsidP="00A52F0A">
      <w:pPr>
        <w:pStyle w:val="Odstavecseseznamem"/>
        <w:numPr>
          <w:ilvl w:val="0"/>
          <w:numId w:val="10"/>
        </w:numPr>
        <w:ind w:left="1134" w:hanging="708"/>
        <w:rPr>
          <w:rFonts w:eastAsia="Times New Roman" w:cs="Times New Roman"/>
          <w:lang w:val="en-GB"/>
        </w:rPr>
      </w:pPr>
      <w:r w:rsidRPr="00A52F0A">
        <w:rPr>
          <w:rFonts w:eastAsia="Times New Roman" w:cs="Times New Roman"/>
          <w:b/>
          <w:bCs/>
          <w:lang w:val="en-GB"/>
        </w:rPr>
        <w:t>Wellbeing</w:t>
      </w:r>
      <w:r w:rsidRPr="00A52F0A">
        <w:rPr>
          <w:rFonts w:eastAsia="Times New Roman" w:cs="Times New Roman"/>
          <w:lang w:val="en-GB"/>
        </w:rPr>
        <w:t>: The surrounding park and relaxation zones are designed to for those that want to unwind or work in the fresh air, offering an open-air office.</w:t>
      </w:r>
    </w:p>
    <w:p w14:paraId="3E4519CE" w14:textId="77777777" w:rsidR="00A52F0A" w:rsidRDefault="00A52F0A" w:rsidP="00A52F0A">
      <w:pPr>
        <w:rPr>
          <w:rFonts w:eastAsia="Times New Roman" w:cs="Times New Roman"/>
          <w:lang w:val="en-GB"/>
        </w:rPr>
      </w:pPr>
    </w:p>
    <w:p w14:paraId="491F5D62" w14:textId="77777777" w:rsidR="009150A8" w:rsidRPr="009A74C8" w:rsidRDefault="009150A8" w:rsidP="009A74C8">
      <w:pPr>
        <w:rPr>
          <w:rFonts w:eastAsia="Times New Roman" w:cs="Times New Roman"/>
          <w:lang w:val="en-GB"/>
        </w:rPr>
      </w:pPr>
    </w:p>
    <w:p w14:paraId="6FBFBD19" w14:textId="77777777" w:rsidR="00A52F0A" w:rsidRPr="00A52F0A" w:rsidRDefault="00A52F0A" w:rsidP="00A52F0A">
      <w:pPr>
        <w:rPr>
          <w:rFonts w:eastAsia="Times New Roman" w:cs="Times New Roman"/>
          <w:b/>
          <w:bCs/>
          <w:i/>
          <w:iCs/>
          <w:lang w:val="en-GB"/>
        </w:rPr>
      </w:pPr>
      <w:r w:rsidRPr="00A52F0A">
        <w:rPr>
          <w:rFonts w:eastAsia="Times New Roman" w:cs="Times New Roman"/>
          <w:b/>
          <w:bCs/>
          <w:i/>
          <w:iCs/>
          <w:lang w:val="en-GB"/>
        </w:rPr>
        <w:t>About CA Immo</w:t>
      </w:r>
    </w:p>
    <w:p w14:paraId="0D6B4937" w14:textId="7004EFE5" w:rsidR="00A52F0A" w:rsidRPr="00FA01BC" w:rsidRDefault="00A52F0A" w:rsidP="00A52F0A">
      <w:pPr>
        <w:rPr>
          <w:rFonts w:eastAsia="Times New Roman" w:cs="Times New Roman"/>
          <w:lang w:val="en-GB"/>
        </w:rPr>
      </w:pPr>
      <w:r w:rsidRPr="00A52F0A">
        <w:rPr>
          <w:rFonts w:eastAsia="Times New Roman" w:cs="Times New Roman"/>
          <w:lang w:val="en-GB"/>
        </w:rPr>
        <w:t>CA Immo is an investor, manager and developer specializing in large, modern office properties in</w:t>
      </w:r>
      <w:r w:rsidR="006C4618">
        <w:rPr>
          <w:rFonts w:eastAsia="Times New Roman" w:cs="Times New Roman"/>
          <w:lang w:val="en-GB"/>
        </w:rPr>
        <w:t> </w:t>
      </w:r>
      <w:r w:rsidRPr="00A52F0A">
        <w:rPr>
          <w:rFonts w:eastAsia="Times New Roman" w:cs="Times New Roman"/>
          <w:lang w:val="en-GB"/>
        </w:rPr>
        <w:t>the</w:t>
      </w:r>
      <w:r w:rsidR="006C4618">
        <w:rPr>
          <w:rFonts w:eastAsia="Times New Roman" w:cs="Times New Roman"/>
          <w:lang w:val="en-GB"/>
        </w:rPr>
        <w:t> </w:t>
      </w:r>
      <w:r w:rsidRPr="00A52F0A">
        <w:rPr>
          <w:rFonts w:eastAsia="Times New Roman" w:cs="Times New Roman"/>
          <w:lang w:val="en-GB"/>
        </w:rPr>
        <w:t>metropolitan cities of Germany, Austria and Central Europe. The company covers a deep value chain in commercial real estate and has a high level of in-house construction expertise. Founded in</w:t>
      </w:r>
      <w:r w:rsidR="006C4618">
        <w:rPr>
          <w:rFonts w:eastAsia="Times New Roman" w:cs="Times New Roman"/>
          <w:lang w:val="en-GB"/>
        </w:rPr>
        <w:t> </w:t>
      </w:r>
      <w:r w:rsidRPr="00A52F0A">
        <w:rPr>
          <w:rFonts w:eastAsia="Times New Roman" w:cs="Times New Roman"/>
          <w:lang w:val="en-GB"/>
        </w:rPr>
        <w:t>1987, CA Immo is listed on the ATX of the Vienna Stock Exchange and has real estate assets of</w:t>
      </w:r>
      <w:r w:rsidR="006C4618">
        <w:rPr>
          <w:rFonts w:eastAsia="Times New Roman" w:cs="Times New Roman"/>
          <w:lang w:val="en-GB"/>
        </w:rPr>
        <w:t> </w:t>
      </w:r>
      <w:r w:rsidRPr="00A52F0A">
        <w:rPr>
          <w:rFonts w:eastAsia="Times New Roman" w:cs="Times New Roman"/>
          <w:lang w:val="en-GB"/>
        </w:rPr>
        <w:t>around €5.6bn in Germany (67%), Austria (6%) and CEE (27%).</w:t>
      </w:r>
    </w:p>
    <w:p w14:paraId="1FBD1BE3" w14:textId="77777777" w:rsidR="00FA01BC" w:rsidRPr="00FA01BC" w:rsidRDefault="00FA01BC" w:rsidP="00FA01BC">
      <w:pPr>
        <w:rPr>
          <w:rFonts w:eastAsia="Times New Roman" w:cs="Times New Roman"/>
          <w:lang w:val="en-GB"/>
        </w:rPr>
      </w:pPr>
    </w:p>
    <w:p w14:paraId="02C459F4" w14:textId="77777777" w:rsidR="009A74C8" w:rsidRPr="00C90381" w:rsidRDefault="009A74C8" w:rsidP="009A74C8">
      <w:pPr>
        <w:rPr>
          <w:rFonts w:eastAsia="Times New Roman" w:cs="Times New Roman"/>
          <w:i/>
          <w:lang w:val="en-GB"/>
        </w:rPr>
      </w:pPr>
    </w:p>
    <w:p w14:paraId="5389759C" w14:textId="77777777" w:rsidR="009A74C8" w:rsidRPr="00A52F0A" w:rsidRDefault="009A74C8" w:rsidP="009A74C8">
      <w:pPr>
        <w:spacing w:line="240" w:lineRule="auto"/>
        <w:jc w:val="both"/>
        <w:rPr>
          <w:rFonts w:eastAsia="Times New Roman" w:cs="Times New Roman"/>
          <w:b/>
          <w:lang w:val="en-GB"/>
        </w:rPr>
      </w:pPr>
      <w:r w:rsidRPr="00A52F0A">
        <w:rPr>
          <w:rFonts w:eastAsia="Times New Roman" w:cs="Times New Roman"/>
          <w:b/>
          <w:lang w:val="en-GB"/>
        </w:rPr>
        <w:t>For further questions please contact:</w:t>
      </w:r>
    </w:p>
    <w:p w14:paraId="5B71B7FD" w14:textId="77777777" w:rsidR="009A74C8" w:rsidRPr="00A52F0A" w:rsidRDefault="009A74C8" w:rsidP="009A74C8">
      <w:pPr>
        <w:spacing w:line="240" w:lineRule="auto"/>
        <w:jc w:val="both"/>
        <w:rPr>
          <w:rFonts w:eastAsia="Times New Roman" w:cs="Times New Roman"/>
          <w:lang w:val="en-GB"/>
        </w:rPr>
      </w:pPr>
    </w:p>
    <w:p w14:paraId="34AC4857" w14:textId="77777777" w:rsidR="009A74C8" w:rsidRPr="00A52F0A" w:rsidRDefault="009A74C8" w:rsidP="009A74C8">
      <w:pPr>
        <w:spacing w:line="240" w:lineRule="auto"/>
        <w:jc w:val="both"/>
        <w:rPr>
          <w:rFonts w:eastAsia="Times New Roman" w:cs="Times New Roman"/>
          <w:b/>
        </w:rPr>
      </w:pPr>
      <w:r w:rsidRPr="00A52F0A">
        <w:rPr>
          <w:rFonts w:eastAsia="Times New Roman" w:cs="Times New Roman"/>
          <w:b/>
        </w:rPr>
        <w:t>CA Immobilien Anlagen AG</w:t>
      </w:r>
    </w:p>
    <w:p w14:paraId="50600CDE" w14:textId="77777777" w:rsidR="009A74C8" w:rsidRPr="00A52F0A" w:rsidRDefault="009A74C8" w:rsidP="009A74C8">
      <w:pPr>
        <w:spacing w:line="240" w:lineRule="auto"/>
        <w:jc w:val="both"/>
        <w:rPr>
          <w:rFonts w:eastAsia="Times New Roman" w:cs="Times New Roman"/>
        </w:rPr>
      </w:pPr>
      <w:r w:rsidRPr="00A52F0A">
        <w:rPr>
          <w:rFonts w:eastAsia="Times New Roman" w:cs="Times New Roman"/>
        </w:rPr>
        <w:t>Mag. Susanne Steinböck</w:t>
      </w:r>
    </w:p>
    <w:p w14:paraId="0FDA83A2" w14:textId="77777777" w:rsidR="009A74C8" w:rsidRPr="00A52F0A" w:rsidRDefault="009A74C8" w:rsidP="009A74C8">
      <w:pPr>
        <w:spacing w:line="240" w:lineRule="auto"/>
        <w:jc w:val="both"/>
        <w:rPr>
          <w:rFonts w:eastAsia="Times New Roman" w:cs="Times New Roman"/>
          <w:lang w:val="en-GB"/>
        </w:rPr>
      </w:pPr>
      <w:r w:rsidRPr="00A52F0A">
        <w:rPr>
          <w:rFonts w:eastAsia="Times New Roman" w:cs="Times New Roman"/>
          <w:lang w:val="en-GB"/>
        </w:rPr>
        <w:t>Group Head of Corporate Communications and Sustainability</w:t>
      </w:r>
    </w:p>
    <w:p w14:paraId="4CF88F4E" w14:textId="77777777" w:rsidR="009A74C8" w:rsidRPr="00A52F0A" w:rsidRDefault="009A74C8" w:rsidP="009A74C8">
      <w:pPr>
        <w:spacing w:line="240" w:lineRule="auto"/>
        <w:jc w:val="both"/>
        <w:rPr>
          <w:rFonts w:eastAsia="Times New Roman" w:cs="Times New Roman"/>
          <w:lang w:val="en-GB"/>
        </w:rPr>
      </w:pPr>
      <w:r w:rsidRPr="00A52F0A">
        <w:rPr>
          <w:rFonts w:eastAsia="Times New Roman" w:cs="Times New Roman"/>
          <w:lang w:val="en-GB"/>
        </w:rPr>
        <w:t>Phone: +43 (0)1 532 59 07 533</w:t>
      </w:r>
    </w:p>
    <w:p w14:paraId="42933280" w14:textId="3B46EB14" w:rsidR="00A52F0A" w:rsidRDefault="009A74C8" w:rsidP="009A74C8">
      <w:pPr>
        <w:spacing w:line="240" w:lineRule="auto"/>
        <w:rPr>
          <w:rFonts w:eastAsia="Times New Roman" w:cs="Times New Roman"/>
          <w:lang w:val="en-US"/>
        </w:rPr>
      </w:pPr>
      <w:r w:rsidRPr="00A52F0A">
        <w:rPr>
          <w:rFonts w:eastAsia="Times New Roman" w:cs="Times New Roman"/>
          <w:lang w:val="en-US"/>
        </w:rPr>
        <w:t xml:space="preserve">E-mail: </w:t>
      </w:r>
      <w:hyperlink r:id="rId10" w:history="1">
        <w:r w:rsidR="00A52F0A" w:rsidRPr="00E119F6">
          <w:rPr>
            <w:rStyle w:val="Hypertextovodkaz"/>
            <w:rFonts w:eastAsia="Times New Roman"/>
            <w:lang w:val="en-US"/>
          </w:rPr>
          <w:t>susanne.steinboeck@caimmo.com</w:t>
        </w:r>
      </w:hyperlink>
    </w:p>
    <w:p w14:paraId="769E78AD" w14:textId="5579E551" w:rsidR="009A74C8" w:rsidRPr="00A52F0A" w:rsidRDefault="009A74C8" w:rsidP="009A74C8">
      <w:pPr>
        <w:spacing w:line="240" w:lineRule="auto"/>
        <w:rPr>
          <w:rFonts w:eastAsia="Times New Roman" w:cs="Times New Roman"/>
          <w:lang w:val="en-US" w:eastAsia="cs-CZ"/>
        </w:rPr>
      </w:pPr>
    </w:p>
    <w:p w14:paraId="388880C8" w14:textId="77777777" w:rsidR="00A44F1E" w:rsidRPr="00A52F0A" w:rsidRDefault="009A74C8" w:rsidP="000A7F8B">
      <w:pPr>
        <w:autoSpaceDE w:val="0"/>
        <w:autoSpaceDN w:val="0"/>
        <w:spacing w:line="240" w:lineRule="auto"/>
        <w:rPr>
          <w:rFonts w:eastAsia="Times New Roman" w:cs="Times New Roman"/>
          <w:b/>
          <w:lang w:val="en-GB"/>
        </w:rPr>
      </w:pPr>
      <w:r w:rsidRPr="00A52F0A">
        <w:rPr>
          <w:rFonts w:eastAsia="Times New Roman" w:cs="Times New Roman"/>
          <w:b/>
          <w:lang w:val="en-GB"/>
        </w:rPr>
        <w:t>CA Immo Real Estate Management Czech Republic s.r.o.</w:t>
      </w:r>
    </w:p>
    <w:p w14:paraId="67C13CEA" w14:textId="77777777" w:rsidR="00FB7D4F" w:rsidRPr="00A52F0A" w:rsidRDefault="009A74C8" w:rsidP="000A7F8B">
      <w:pPr>
        <w:autoSpaceDE w:val="0"/>
        <w:autoSpaceDN w:val="0"/>
        <w:spacing w:line="240" w:lineRule="auto"/>
        <w:rPr>
          <w:b/>
          <w:lang w:val="en-US"/>
        </w:rPr>
      </w:pPr>
      <w:r w:rsidRPr="00A52F0A">
        <w:rPr>
          <w:rFonts w:eastAsia="Times New Roman" w:cs="Times New Roman"/>
          <w:lang w:val="en-GB"/>
        </w:rPr>
        <w:t>Radek Poulíček</w:t>
      </w:r>
      <w:r w:rsidR="00455502" w:rsidRPr="00A52F0A">
        <w:rPr>
          <w:rFonts w:eastAsia="Times New Roman" w:cs="Times New Roman"/>
          <w:lang w:val="en-GB"/>
        </w:rPr>
        <w:br/>
      </w:r>
      <w:r w:rsidR="008707DA" w:rsidRPr="00A52F0A">
        <w:rPr>
          <w:rFonts w:eastAsia="Times New Roman" w:cs="Times New Roman"/>
          <w:lang w:val="en-GB"/>
        </w:rPr>
        <w:t xml:space="preserve">Senior </w:t>
      </w:r>
      <w:r w:rsidRPr="00A52F0A">
        <w:rPr>
          <w:rFonts w:eastAsia="Times New Roman" w:cs="Times New Roman"/>
          <w:lang w:val="en-GB"/>
        </w:rPr>
        <w:t>Leasing Manager</w:t>
      </w:r>
      <w:r w:rsidR="00455502" w:rsidRPr="00A52F0A">
        <w:rPr>
          <w:rFonts w:eastAsia="Times New Roman" w:cs="Times New Roman"/>
          <w:lang w:val="en-GB"/>
        </w:rPr>
        <w:br/>
      </w:r>
      <w:r w:rsidRPr="00A52F0A">
        <w:rPr>
          <w:rFonts w:eastAsia="Times New Roman" w:cs="Times New Roman"/>
          <w:lang w:val="en-US"/>
        </w:rPr>
        <w:t xml:space="preserve">GSM: </w:t>
      </w:r>
      <w:hyperlink r:id="rId11" w:history="1">
        <w:r w:rsidRPr="00A52F0A">
          <w:rPr>
            <w:rFonts w:eastAsia="Times New Roman" w:cs="Times New Roman"/>
            <w:lang w:val="en-US"/>
          </w:rPr>
          <w:t>+420 739 058 951</w:t>
        </w:r>
      </w:hyperlink>
      <w:r w:rsidR="00455502" w:rsidRPr="00A52F0A">
        <w:rPr>
          <w:rFonts w:eastAsia="Times New Roman" w:cs="Times New Roman"/>
          <w:color w:val="0000FF" w:themeColor="hyperlink"/>
          <w:u w:val="single"/>
          <w:lang w:val="en-GB"/>
        </w:rPr>
        <w:br/>
      </w:r>
      <w:r w:rsidRPr="00A52F0A">
        <w:rPr>
          <w:rFonts w:eastAsia="Times New Roman" w:cs="Times New Roman"/>
          <w:lang w:val="en-US"/>
        </w:rPr>
        <w:t xml:space="preserve">E-mail: </w:t>
      </w:r>
      <w:hyperlink r:id="rId12" w:history="1">
        <w:r w:rsidRPr="00A52F0A">
          <w:rPr>
            <w:rFonts w:eastAsia="Times New Roman" w:cs="Times New Roman"/>
            <w:color w:val="0000FF" w:themeColor="hyperlink"/>
            <w:u w:val="single"/>
            <w:lang w:val="en-US"/>
          </w:rPr>
          <w:t>radek.poulicek@caimmo.cz</w:t>
        </w:r>
      </w:hyperlink>
    </w:p>
    <w:sectPr w:rsidR="00FB7D4F" w:rsidRPr="00A52F0A" w:rsidSect="000417B6">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7B424" w14:textId="77777777" w:rsidR="00ED49E5" w:rsidRDefault="00ED49E5" w:rsidP="00C5385C">
      <w:pPr>
        <w:spacing w:line="240" w:lineRule="auto"/>
      </w:pPr>
      <w:r>
        <w:separator/>
      </w:r>
    </w:p>
  </w:endnote>
  <w:endnote w:type="continuationSeparator" w:id="0">
    <w:p w14:paraId="372F4469" w14:textId="77777777" w:rsidR="00ED49E5" w:rsidRDefault="00ED49E5" w:rsidP="00C53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328E" w14:textId="77777777" w:rsidR="00ED49E5" w:rsidRDefault="00ED49E5" w:rsidP="00C5385C">
      <w:pPr>
        <w:spacing w:line="240" w:lineRule="auto"/>
      </w:pPr>
      <w:r>
        <w:separator/>
      </w:r>
    </w:p>
  </w:footnote>
  <w:footnote w:type="continuationSeparator" w:id="0">
    <w:p w14:paraId="3B5A5492" w14:textId="77777777" w:rsidR="00ED49E5" w:rsidRDefault="00ED49E5" w:rsidP="00C538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BE92" w14:textId="77777777" w:rsidR="00C5385C" w:rsidRDefault="00C5385C">
    <w:pPr>
      <w:pStyle w:val="Zhlav"/>
    </w:pPr>
    <w:r>
      <w:rPr>
        <w:noProof/>
        <w:lang w:val="cs-CZ" w:eastAsia="cs-CZ"/>
      </w:rPr>
      <w:drawing>
        <wp:anchor distT="0" distB="0" distL="114300" distR="114300" simplePos="0" relativeHeight="251659264" behindDoc="1" locked="0" layoutInCell="1" allowOverlap="1" wp14:anchorId="3A191CD2" wp14:editId="707388D7">
          <wp:simplePos x="0" y="0"/>
          <wp:positionH relativeFrom="margin">
            <wp:align>right</wp:align>
          </wp:positionH>
          <wp:positionV relativeFrom="paragraph">
            <wp:posOffset>161290</wp:posOffset>
          </wp:positionV>
          <wp:extent cx="1998000" cy="396000"/>
          <wp:effectExtent l="0" t="0" r="2540" b="4445"/>
          <wp:wrapTopAndBottom/>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000" cy="39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6B4C"/>
    <w:multiLevelType w:val="multilevel"/>
    <w:tmpl w:val="57A015B0"/>
    <w:styleLink w:val="CA"/>
    <w:lvl w:ilvl="0">
      <w:start w:val="1"/>
      <w:numFmt w:val="decimal"/>
      <w:pStyle w:val="Ebene1"/>
      <w:lvlText w:val="%1"/>
      <w:lvlJc w:val="left"/>
      <w:pPr>
        <w:ind w:left="567" w:hanging="567"/>
      </w:pPr>
      <w:rPr>
        <w:rFonts w:hint="default"/>
      </w:rPr>
    </w:lvl>
    <w:lvl w:ilvl="1">
      <w:start w:val="1"/>
      <w:numFmt w:val="decimal"/>
      <w:pStyle w:val="Ebene2"/>
      <w:lvlText w:val="%1.%2"/>
      <w:lvlJc w:val="left"/>
      <w:pPr>
        <w:ind w:left="567" w:hanging="567"/>
      </w:pPr>
      <w:rPr>
        <w:rFonts w:hint="default"/>
      </w:rPr>
    </w:lvl>
    <w:lvl w:ilvl="2">
      <w:start w:val="1"/>
      <w:numFmt w:val="decimal"/>
      <w:pStyle w:val="Ebene3"/>
      <w:lvlText w:val="%1.%2.%3"/>
      <w:lvlJc w:val="left"/>
      <w:pPr>
        <w:ind w:left="567" w:hanging="567"/>
      </w:pPr>
      <w:rPr>
        <w:rFonts w:hint="default"/>
      </w:rPr>
    </w:lvl>
    <w:lvl w:ilvl="3">
      <w:start w:val="1"/>
      <w:numFmt w:val="bullet"/>
      <w:pStyle w:val="Anstrich"/>
      <w:lvlText w:val=""/>
      <w:lvlJc w:val="left"/>
      <w:pPr>
        <w:ind w:left="851" w:hanging="284"/>
      </w:pPr>
      <w:rPr>
        <w:rFonts w:ascii="Symbol" w:hAnsi="Symbol" w:hint="default"/>
        <w:color w:val="auto"/>
      </w:rPr>
    </w:lvl>
    <w:lvl w:ilvl="4">
      <w:start w:val="1"/>
      <w:numFmt w:val="none"/>
      <w:lvlText w:val=""/>
      <w:lvlJc w:val="left"/>
      <w:pPr>
        <w:ind w:left="0" w:firstLine="0"/>
      </w:pPr>
      <w:rPr>
        <w:rFonts w:hint="default"/>
        <w:strike w:val="0"/>
        <w:dstrike w:val="0"/>
        <w:color w:val="7F7F7F"/>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1223EB3"/>
    <w:multiLevelType w:val="hybridMultilevel"/>
    <w:tmpl w:val="2886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7340A"/>
    <w:multiLevelType w:val="hybridMultilevel"/>
    <w:tmpl w:val="A6720C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B510006"/>
    <w:multiLevelType w:val="multilevel"/>
    <w:tmpl w:val="30E89E6A"/>
    <w:styleLink w:val="CAberschriften"/>
    <w:lvl w:ilvl="0">
      <w:start w:val="1"/>
      <w:numFmt w:val="decimal"/>
      <w:pStyle w:val="Nadpis1"/>
      <w:lvlText w:val="%1"/>
      <w:lvlJc w:val="left"/>
      <w:pPr>
        <w:ind w:left="0" w:firstLine="0"/>
      </w:pPr>
      <w:rPr>
        <w:rFonts w:hint="default"/>
      </w:rPr>
    </w:lvl>
    <w:lvl w:ilvl="1">
      <w:start w:val="1"/>
      <w:numFmt w:val="decimal"/>
      <w:pStyle w:val="Nadpis2"/>
      <w:lvlText w:val="%1.%2"/>
      <w:lvlJc w:val="left"/>
      <w:pPr>
        <w:ind w:left="0" w:firstLine="0"/>
      </w:pPr>
      <w:rPr>
        <w:rFonts w:hint="default"/>
      </w:rPr>
    </w:lvl>
    <w:lvl w:ilvl="2">
      <w:start w:val="1"/>
      <w:numFmt w:val="decimal"/>
      <w:pStyle w:val="Nadpis3"/>
      <w:lvlText w:val="%3.%1.%2"/>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4D5D2164"/>
    <w:multiLevelType w:val="hybridMultilevel"/>
    <w:tmpl w:val="3C54C5E8"/>
    <w:lvl w:ilvl="0" w:tplc="AF7836F2">
      <w:numFmt w:val="bullet"/>
      <w:lvlText w:val="•"/>
      <w:lvlJc w:val="left"/>
      <w:pPr>
        <w:ind w:left="1770" w:hanging="141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C634BB"/>
    <w:multiLevelType w:val="hybridMultilevel"/>
    <w:tmpl w:val="FA46D9BA"/>
    <w:lvl w:ilvl="0" w:tplc="D606382A">
      <w:start w:val="1"/>
      <w:numFmt w:val="bullet"/>
      <w:lvlText w:val=""/>
      <w:lvlJc w:val="left"/>
      <w:pPr>
        <w:tabs>
          <w:tab w:val="num" w:pos="720"/>
        </w:tabs>
        <w:ind w:left="720" w:hanging="360"/>
      </w:pPr>
      <w:rPr>
        <w:rFonts w:ascii="Symbol" w:hAnsi="Symbol" w:hint="default"/>
      </w:rPr>
    </w:lvl>
    <w:lvl w:ilvl="1" w:tplc="FE6897AC" w:tentative="1">
      <w:start w:val="1"/>
      <w:numFmt w:val="bullet"/>
      <w:lvlText w:val="o"/>
      <w:lvlJc w:val="left"/>
      <w:pPr>
        <w:tabs>
          <w:tab w:val="num" w:pos="1440"/>
        </w:tabs>
        <w:ind w:left="1440" w:hanging="360"/>
      </w:pPr>
      <w:rPr>
        <w:rFonts w:ascii="Courier New" w:hAnsi="Courier New" w:cs="Courier New" w:hint="default"/>
      </w:rPr>
    </w:lvl>
    <w:lvl w:ilvl="2" w:tplc="0C043630" w:tentative="1">
      <w:start w:val="1"/>
      <w:numFmt w:val="bullet"/>
      <w:lvlText w:val=""/>
      <w:lvlJc w:val="left"/>
      <w:pPr>
        <w:tabs>
          <w:tab w:val="num" w:pos="2160"/>
        </w:tabs>
        <w:ind w:left="2160" w:hanging="360"/>
      </w:pPr>
      <w:rPr>
        <w:rFonts w:ascii="Wingdings" w:hAnsi="Wingdings" w:hint="default"/>
      </w:rPr>
    </w:lvl>
    <w:lvl w:ilvl="3" w:tplc="3CB41B80" w:tentative="1">
      <w:start w:val="1"/>
      <w:numFmt w:val="bullet"/>
      <w:lvlText w:val=""/>
      <w:lvlJc w:val="left"/>
      <w:pPr>
        <w:tabs>
          <w:tab w:val="num" w:pos="2880"/>
        </w:tabs>
        <w:ind w:left="2880" w:hanging="360"/>
      </w:pPr>
      <w:rPr>
        <w:rFonts w:ascii="Symbol" w:hAnsi="Symbol" w:hint="default"/>
      </w:rPr>
    </w:lvl>
    <w:lvl w:ilvl="4" w:tplc="77DEDFE4" w:tentative="1">
      <w:start w:val="1"/>
      <w:numFmt w:val="bullet"/>
      <w:lvlText w:val="o"/>
      <w:lvlJc w:val="left"/>
      <w:pPr>
        <w:tabs>
          <w:tab w:val="num" w:pos="3600"/>
        </w:tabs>
        <w:ind w:left="3600" w:hanging="360"/>
      </w:pPr>
      <w:rPr>
        <w:rFonts w:ascii="Courier New" w:hAnsi="Courier New" w:cs="Courier New" w:hint="default"/>
      </w:rPr>
    </w:lvl>
    <w:lvl w:ilvl="5" w:tplc="AA540C14" w:tentative="1">
      <w:start w:val="1"/>
      <w:numFmt w:val="bullet"/>
      <w:lvlText w:val=""/>
      <w:lvlJc w:val="left"/>
      <w:pPr>
        <w:tabs>
          <w:tab w:val="num" w:pos="4320"/>
        </w:tabs>
        <w:ind w:left="4320" w:hanging="360"/>
      </w:pPr>
      <w:rPr>
        <w:rFonts w:ascii="Wingdings" w:hAnsi="Wingdings" w:hint="default"/>
      </w:rPr>
    </w:lvl>
    <w:lvl w:ilvl="6" w:tplc="BF2A36BC" w:tentative="1">
      <w:start w:val="1"/>
      <w:numFmt w:val="bullet"/>
      <w:lvlText w:val=""/>
      <w:lvlJc w:val="left"/>
      <w:pPr>
        <w:tabs>
          <w:tab w:val="num" w:pos="5040"/>
        </w:tabs>
        <w:ind w:left="5040" w:hanging="360"/>
      </w:pPr>
      <w:rPr>
        <w:rFonts w:ascii="Symbol" w:hAnsi="Symbol" w:hint="default"/>
      </w:rPr>
    </w:lvl>
    <w:lvl w:ilvl="7" w:tplc="419EE078" w:tentative="1">
      <w:start w:val="1"/>
      <w:numFmt w:val="bullet"/>
      <w:lvlText w:val="o"/>
      <w:lvlJc w:val="left"/>
      <w:pPr>
        <w:tabs>
          <w:tab w:val="num" w:pos="5760"/>
        </w:tabs>
        <w:ind w:left="5760" w:hanging="360"/>
      </w:pPr>
      <w:rPr>
        <w:rFonts w:ascii="Courier New" w:hAnsi="Courier New" w:cs="Courier New" w:hint="default"/>
      </w:rPr>
    </w:lvl>
    <w:lvl w:ilvl="8" w:tplc="0278215A" w:tentative="1">
      <w:start w:val="1"/>
      <w:numFmt w:val="bullet"/>
      <w:lvlText w:val=""/>
      <w:lvlJc w:val="left"/>
      <w:pPr>
        <w:tabs>
          <w:tab w:val="num" w:pos="6480"/>
        </w:tabs>
        <w:ind w:left="6480" w:hanging="360"/>
      </w:pPr>
      <w:rPr>
        <w:rFonts w:ascii="Wingdings" w:hAnsi="Wingdings" w:hint="default"/>
      </w:rPr>
    </w:lvl>
  </w:abstractNum>
  <w:num w:numId="1" w16cid:durableId="914126587">
    <w:abstractNumId w:val="0"/>
  </w:num>
  <w:num w:numId="2" w16cid:durableId="1723794423">
    <w:abstractNumId w:val="0"/>
  </w:num>
  <w:num w:numId="3" w16cid:durableId="769201410">
    <w:abstractNumId w:val="0"/>
  </w:num>
  <w:num w:numId="4" w16cid:durableId="946735901">
    <w:abstractNumId w:val="0"/>
  </w:num>
  <w:num w:numId="5" w16cid:durableId="503280059">
    <w:abstractNumId w:val="0"/>
  </w:num>
  <w:num w:numId="6" w16cid:durableId="1687252311">
    <w:abstractNumId w:val="3"/>
  </w:num>
  <w:num w:numId="7" w16cid:durableId="687831147">
    <w:abstractNumId w:val="5"/>
  </w:num>
  <w:num w:numId="8" w16cid:durableId="1455832236">
    <w:abstractNumId w:val="2"/>
  </w:num>
  <w:num w:numId="9" w16cid:durableId="1276446994">
    <w:abstractNumId w:val="1"/>
  </w:num>
  <w:num w:numId="10" w16cid:durableId="991641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cs-CZ" w:vendorID="64" w:dllVersion="4096" w:nlCheck="1" w:checkStyle="0"/>
  <w:activeWritingStyle w:appName="MSWord" w:lang="de-DE"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4F"/>
    <w:rsid w:val="000075E4"/>
    <w:rsid w:val="000171F4"/>
    <w:rsid w:val="000417B6"/>
    <w:rsid w:val="00063323"/>
    <w:rsid w:val="00072AF9"/>
    <w:rsid w:val="000A7F8B"/>
    <w:rsid w:val="000F5E27"/>
    <w:rsid w:val="001E4200"/>
    <w:rsid w:val="00216B20"/>
    <w:rsid w:val="0024306C"/>
    <w:rsid w:val="00257E9D"/>
    <w:rsid w:val="002A0987"/>
    <w:rsid w:val="00397CA1"/>
    <w:rsid w:val="003B22B9"/>
    <w:rsid w:val="003B5CF7"/>
    <w:rsid w:val="003D7C8E"/>
    <w:rsid w:val="003E59B1"/>
    <w:rsid w:val="003F40B4"/>
    <w:rsid w:val="00412B0E"/>
    <w:rsid w:val="00455502"/>
    <w:rsid w:val="00455522"/>
    <w:rsid w:val="004A24A7"/>
    <w:rsid w:val="004D42A3"/>
    <w:rsid w:val="004F41DF"/>
    <w:rsid w:val="00535DC9"/>
    <w:rsid w:val="005729BC"/>
    <w:rsid w:val="00602EE0"/>
    <w:rsid w:val="00612327"/>
    <w:rsid w:val="00667B3C"/>
    <w:rsid w:val="006C4618"/>
    <w:rsid w:val="0076459C"/>
    <w:rsid w:val="007B45AE"/>
    <w:rsid w:val="007B7585"/>
    <w:rsid w:val="007D55C5"/>
    <w:rsid w:val="008611BF"/>
    <w:rsid w:val="008707DA"/>
    <w:rsid w:val="008756CC"/>
    <w:rsid w:val="00883B73"/>
    <w:rsid w:val="008E50B9"/>
    <w:rsid w:val="009150A8"/>
    <w:rsid w:val="00925FD3"/>
    <w:rsid w:val="00943417"/>
    <w:rsid w:val="0097177E"/>
    <w:rsid w:val="009A15B1"/>
    <w:rsid w:val="009A5601"/>
    <w:rsid w:val="009A74C8"/>
    <w:rsid w:val="009C0235"/>
    <w:rsid w:val="009F3099"/>
    <w:rsid w:val="00A139D2"/>
    <w:rsid w:val="00A44F1E"/>
    <w:rsid w:val="00A451E1"/>
    <w:rsid w:val="00A52F0A"/>
    <w:rsid w:val="00AD156F"/>
    <w:rsid w:val="00B373E9"/>
    <w:rsid w:val="00B71FA8"/>
    <w:rsid w:val="00B76B6C"/>
    <w:rsid w:val="00B915FF"/>
    <w:rsid w:val="00BC434F"/>
    <w:rsid w:val="00BD7863"/>
    <w:rsid w:val="00BE5B16"/>
    <w:rsid w:val="00C5385C"/>
    <w:rsid w:val="00D87C13"/>
    <w:rsid w:val="00DA5ED3"/>
    <w:rsid w:val="00E62147"/>
    <w:rsid w:val="00E63EBB"/>
    <w:rsid w:val="00E803BF"/>
    <w:rsid w:val="00E920A1"/>
    <w:rsid w:val="00E95B04"/>
    <w:rsid w:val="00EB7457"/>
    <w:rsid w:val="00EC4E07"/>
    <w:rsid w:val="00ED49E5"/>
    <w:rsid w:val="00F364F6"/>
    <w:rsid w:val="00F42EC9"/>
    <w:rsid w:val="00F50184"/>
    <w:rsid w:val="00F7721D"/>
    <w:rsid w:val="00FA01BC"/>
    <w:rsid w:val="00FA7818"/>
    <w:rsid w:val="00FB7D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1839"/>
  <w15:chartTrackingRefBased/>
  <w15:docId w15:val="{E893E8D8-7F8B-4E9C-9D98-568C8C33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5FD3"/>
    <w:pPr>
      <w:spacing w:after="0" w:line="240" w:lineRule="atLeast"/>
    </w:pPr>
    <w:rPr>
      <w:rFonts w:ascii="Times New Roman" w:hAnsi="Times New Roman"/>
    </w:rPr>
  </w:style>
  <w:style w:type="paragraph" w:styleId="Nadpis1">
    <w:name w:val="heading 1"/>
    <w:basedOn w:val="Normln"/>
    <w:next w:val="Normln"/>
    <w:link w:val="Nadpis1Char"/>
    <w:uiPriority w:val="9"/>
    <w:qFormat/>
    <w:rsid w:val="00925FD3"/>
    <w:pPr>
      <w:keepNext/>
      <w:keepLines/>
      <w:numPr>
        <w:numId w:val="6"/>
      </w:numPr>
      <w:spacing w:before="240" w:after="240"/>
      <w:ind w:left="567" w:hanging="567"/>
      <w:outlineLvl w:val="0"/>
    </w:pPr>
    <w:rPr>
      <w:rFonts w:eastAsiaTheme="majorEastAsia" w:cstheme="majorBidi"/>
      <w:b/>
      <w:bCs/>
      <w:szCs w:val="28"/>
    </w:rPr>
  </w:style>
  <w:style w:type="paragraph" w:styleId="Nadpis2">
    <w:name w:val="heading 2"/>
    <w:basedOn w:val="Normln"/>
    <w:next w:val="Normln"/>
    <w:link w:val="Nadpis2Char"/>
    <w:uiPriority w:val="9"/>
    <w:unhideWhenUsed/>
    <w:qFormat/>
    <w:rsid w:val="00925FD3"/>
    <w:pPr>
      <w:keepNext/>
      <w:keepLines/>
      <w:numPr>
        <w:ilvl w:val="1"/>
        <w:numId w:val="6"/>
      </w:numPr>
      <w:spacing w:before="240" w:after="240"/>
      <w:ind w:left="567" w:hanging="567"/>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925FD3"/>
    <w:pPr>
      <w:keepNext/>
      <w:keepLines/>
      <w:numPr>
        <w:ilvl w:val="2"/>
        <w:numId w:val="6"/>
      </w:numPr>
      <w:spacing w:before="240" w:after="240"/>
      <w:ind w:left="567" w:hanging="567"/>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strich">
    <w:name w:val="Anstrich"/>
    <w:basedOn w:val="Normln"/>
    <w:qFormat/>
    <w:rsid w:val="00535DC9"/>
    <w:pPr>
      <w:numPr>
        <w:ilvl w:val="3"/>
        <w:numId w:val="5"/>
      </w:numPr>
    </w:pPr>
  </w:style>
  <w:style w:type="paragraph" w:customStyle="1" w:styleId="Ebene1">
    <w:name w:val="Ebene1"/>
    <w:basedOn w:val="Normln"/>
    <w:qFormat/>
    <w:rsid w:val="00535DC9"/>
    <w:pPr>
      <w:numPr>
        <w:numId w:val="5"/>
      </w:numPr>
    </w:pPr>
  </w:style>
  <w:style w:type="paragraph" w:customStyle="1" w:styleId="Ebene2">
    <w:name w:val="Ebene2"/>
    <w:basedOn w:val="Ebene1"/>
    <w:qFormat/>
    <w:rsid w:val="00535DC9"/>
    <w:pPr>
      <w:numPr>
        <w:ilvl w:val="1"/>
      </w:numPr>
    </w:pPr>
  </w:style>
  <w:style w:type="paragraph" w:customStyle="1" w:styleId="Ebene3">
    <w:name w:val="Ebene3"/>
    <w:basedOn w:val="Ebene2"/>
    <w:qFormat/>
    <w:rsid w:val="00535DC9"/>
    <w:pPr>
      <w:numPr>
        <w:ilvl w:val="2"/>
      </w:numPr>
    </w:pPr>
  </w:style>
  <w:style w:type="numbering" w:customStyle="1" w:styleId="CA">
    <w:name w:val="CA"/>
    <w:uiPriority w:val="99"/>
    <w:rsid w:val="00535DC9"/>
    <w:pPr>
      <w:numPr>
        <w:numId w:val="1"/>
      </w:numPr>
    </w:pPr>
  </w:style>
  <w:style w:type="character" w:customStyle="1" w:styleId="Nadpis1Char">
    <w:name w:val="Nadpis 1 Char"/>
    <w:basedOn w:val="Standardnpsmoodstavce"/>
    <w:link w:val="Nadpis1"/>
    <w:uiPriority w:val="9"/>
    <w:rsid w:val="00925FD3"/>
    <w:rPr>
      <w:rFonts w:ascii="Times New Roman" w:eastAsiaTheme="majorEastAsia" w:hAnsi="Times New Roman" w:cstheme="majorBidi"/>
      <w:b/>
      <w:bCs/>
      <w:szCs w:val="28"/>
    </w:rPr>
  </w:style>
  <w:style w:type="character" w:customStyle="1" w:styleId="Nadpis2Char">
    <w:name w:val="Nadpis 2 Char"/>
    <w:basedOn w:val="Standardnpsmoodstavce"/>
    <w:link w:val="Nadpis2"/>
    <w:uiPriority w:val="9"/>
    <w:rsid w:val="00925FD3"/>
    <w:rPr>
      <w:rFonts w:ascii="Times New Roman" w:eastAsiaTheme="majorEastAsia" w:hAnsi="Times New Roman" w:cstheme="majorBidi"/>
      <w:b/>
      <w:bCs/>
      <w:szCs w:val="26"/>
    </w:rPr>
  </w:style>
  <w:style w:type="numbering" w:customStyle="1" w:styleId="CAberschriften">
    <w:name w:val="CA_Überschriften"/>
    <w:uiPriority w:val="99"/>
    <w:rsid w:val="000F5E27"/>
    <w:pPr>
      <w:numPr>
        <w:numId w:val="6"/>
      </w:numPr>
    </w:pPr>
  </w:style>
  <w:style w:type="character" w:customStyle="1" w:styleId="Nadpis3Char">
    <w:name w:val="Nadpis 3 Char"/>
    <w:basedOn w:val="Standardnpsmoodstavce"/>
    <w:link w:val="Nadpis3"/>
    <w:uiPriority w:val="9"/>
    <w:rsid w:val="00925FD3"/>
    <w:rPr>
      <w:rFonts w:asciiTheme="majorHAnsi" w:eastAsiaTheme="majorEastAsia" w:hAnsiTheme="majorHAnsi" w:cstheme="majorBidi"/>
      <w:b/>
      <w:bCs/>
    </w:rPr>
  </w:style>
  <w:style w:type="paragraph" w:customStyle="1" w:styleId="bodytext">
    <w:name w:val="bodytext"/>
    <w:basedOn w:val="Normln"/>
    <w:rsid w:val="00FB7D4F"/>
    <w:pPr>
      <w:spacing w:before="100" w:beforeAutospacing="1" w:after="100" w:afterAutospacing="1" w:line="240" w:lineRule="auto"/>
    </w:pPr>
    <w:rPr>
      <w:rFonts w:eastAsia="Times New Roman" w:cs="Times New Roman"/>
      <w:sz w:val="24"/>
      <w:szCs w:val="24"/>
      <w:lang w:val="en-GB" w:eastAsia="de-DE"/>
    </w:rPr>
  </w:style>
  <w:style w:type="character" w:styleId="Hypertextovodkaz">
    <w:name w:val="Hyperlink"/>
    <w:basedOn w:val="Standardnpsmoodstavce"/>
    <w:uiPriority w:val="99"/>
    <w:unhideWhenUsed/>
    <w:rsid w:val="00E62147"/>
    <w:rPr>
      <w:rFonts w:cs="Times New Roman"/>
      <w:color w:val="0000FF" w:themeColor="hyperlink"/>
      <w:u w:val="single"/>
    </w:rPr>
  </w:style>
  <w:style w:type="character" w:styleId="Odkaznakoment">
    <w:name w:val="annotation reference"/>
    <w:basedOn w:val="Standardnpsmoodstavce"/>
    <w:uiPriority w:val="99"/>
    <w:semiHidden/>
    <w:unhideWhenUsed/>
    <w:rsid w:val="00E62147"/>
    <w:rPr>
      <w:sz w:val="16"/>
      <w:szCs w:val="16"/>
    </w:rPr>
  </w:style>
  <w:style w:type="paragraph" w:styleId="Textkomente">
    <w:name w:val="annotation text"/>
    <w:basedOn w:val="Normln"/>
    <w:link w:val="TextkomenteChar"/>
    <w:uiPriority w:val="99"/>
    <w:semiHidden/>
    <w:unhideWhenUsed/>
    <w:rsid w:val="00E62147"/>
    <w:pPr>
      <w:spacing w:line="240" w:lineRule="auto"/>
    </w:pPr>
    <w:rPr>
      <w:sz w:val="20"/>
      <w:szCs w:val="20"/>
    </w:rPr>
  </w:style>
  <w:style w:type="character" w:customStyle="1" w:styleId="TextkomenteChar">
    <w:name w:val="Text komentáře Char"/>
    <w:basedOn w:val="Standardnpsmoodstavce"/>
    <w:link w:val="Textkomente"/>
    <w:uiPriority w:val="99"/>
    <w:semiHidden/>
    <w:rsid w:val="00E62147"/>
    <w:rPr>
      <w:rFonts w:ascii="Times New Roman" w:hAnsi="Times New Roman"/>
      <w:sz w:val="20"/>
      <w:szCs w:val="20"/>
    </w:rPr>
  </w:style>
  <w:style w:type="paragraph" w:styleId="Textbubliny">
    <w:name w:val="Balloon Text"/>
    <w:basedOn w:val="Normln"/>
    <w:link w:val="TextbublinyChar"/>
    <w:uiPriority w:val="99"/>
    <w:semiHidden/>
    <w:unhideWhenUsed/>
    <w:rsid w:val="00E6214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14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2A0987"/>
    <w:rPr>
      <w:b/>
      <w:bCs/>
    </w:rPr>
  </w:style>
  <w:style w:type="character" w:customStyle="1" w:styleId="PedmtkomenteChar">
    <w:name w:val="Předmět komentáře Char"/>
    <w:basedOn w:val="TextkomenteChar"/>
    <w:link w:val="Pedmtkomente"/>
    <w:uiPriority w:val="99"/>
    <w:semiHidden/>
    <w:rsid w:val="002A0987"/>
    <w:rPr>
      <w:rFonts w:ascii="Times New Roman" w:hAnsi="Times New Roman"/>
      <w:b/>
      <w:bCs/>
      <w:sz w:val="20"/>
      <w:szCs w:val="20"/>
    </w:rPr>
  </w:style>
  <w:style w:type="paragraph" w:styleId="Zhlav">
    <w:name w:val="header"/>
    <w:basedOn w:val="Normln"/>
    <w:link w:val="ZhlavChar"/>
    <w:uiPriority w:val="99"/>
    <w:unhideWhenUsed/>
    <w:rsid w:val="00C5385C"/>
    <w:pPr>
      <w:tabs>
        <w:tab w:val="center" w:pos="4536"/>
        <w:tab w:val="right" w:pos="9072"/>
      </w:tabs>
      <w:spacing w:line="240" w:lineRule="auto"/>
    </w:pPr>
  </w:style>
  <w:style w:type="character" w:customStyle="1" w:styleId="ZhlavChar">
    <w:name w:val="Záhlaví Char"/>
    <w:basedOn w:val="Standardnpsmoodstavce"/>
    <w:link w:val="Zhlav"/>
    <w:uiPriority w:val="99"/>
    <w:rsid w:val="00C5385C"/>
    <w:rPr>
      <w:rFonts w:ascii="Times New Roman" w:hAnsi="Times New Roman"/>
    </w:rPr>
  </w:style>
  <w:style w:type="paragraph" w:styleId="Zpat">
    <w:name w:val="footer"/>
    <w:basedOn w:val="Normln"/>
    <w:link w:val="ZpatChar"/>
    <w:uiPriority w:val="99"/>
    <w:unhideWhenUsed/>
    <w:rsid w:val="00C5385C"/>
    <w:pPr>
      <w:tabs>
        <w:tab w:val="center" w:pos="4536"/>
        <w:tab w:val="right" w:pos="9072"/>
      </w:tabs>
      <w:spacing w:line="240" w:lineRule="auto"/>
    </w:pPr>
  </w:style>
  <w:style w:type="character" w:customStyle="1" w:styleId="ZpatChar">
    <w:name w:val="Zápatí Char"/>
    <w:basedOn w:val="Standardnpsmoodstavce"/>
    <w:link w:val="Zpat"/>
    <w:uiPriority w:val="99"/>
    <w:rsid w:val="00C5385C"/>
    <w:rPr>
      <w:rFonts w:ascii="Times New Roman" w:hAnsi="Times New Roman"/>
    </w:rPr>
  </w:style>
  <w:style w:type="table" w:styleId="Mkatabulky">
    <w:name w:val="Table Grid"/>
    <w:basedOn w:val="Normlntabulka"/>
    <w:uiPriority w:val="59"/>
    <w:rsid w:val="00C5385C"/>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cseseznamem">
    <w:name w:val="List Paragraph"/>
    <w:basedOn w:val="Normln"/>
    <w:uiPriority w:val="34"/>
    <w:qFormat/>
    <w:rsid w:val="00B915FF"/>
    <w:pPr>
      <w:ind w:left="720"/>
      <w:contextualSpacing/>
    </w:pPr>
  </w:style>
  <w:style w:type="character" w:styleId="Nevyeenzmnka">
    <w:name w:val="Unresolved Mention"/>
    <w:basedOn w:val="Standardnpsmoodstavce"/>
    <w:uiPriority w:val="99"/>
    <w:semiHidden/>
    <w:unhideWhenUsed/>
    <w:rsid w:val="00A52F0A"/>
    <w:rPr>
      <w:color w:val="605E5C"/>
      <w:shd w:val="clear" w:color="auto" w:fill="E1DFDD"/>
    </w:rPr>
  </w:style>
  <w:style w:type="paragraph" w:styleId="Revize">
    <w:name w:val="Revision"/>
    <w:hidden/>
    <w:uiPriority w:val="99"/>
    <w:semiHidden/>
    <w:rsid w:val="009F3099"/>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0329">
      <w:bodyDiv w:val="1"/>
      <w:marLeft w:val="0"/>
      <w:marRight w:val="0"/>
      <w:marTop w:val="0"/>
      <w:marBottom w:val="0"/>
      <w:divBdr>
        <w:top w:val="none" w:sz="0" w:space="0" w:color="auto"/>
        <w:left w:val="none" w:sz="0" w:space="0" w:color="auto"/>
        <w:bottom w:val="none" w:sz="0" w:space="0" w:color="auto"/>
        <w:right w:val="none" w:sz="0" w:space="0" w:color="auto"/>
      </w:divBdr>
    </w:div>
    <w:div w:id="110476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radek.poulicek@caimmo.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420%20739%20058%2095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usanne.steinboeck@caimm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6" ma:contentTypeDescription="Vytvoří nový dokument" ma:contentTypeScope="" ma:versionID="c968a889a3b64b295f40acae0bc15082">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05614cfc95c5aa8dc2c6487e65f18120"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1BF9B-1731-4B53-99B7-C85717253172}">
  <ds:schemaRefs>
    <ds:schemaRef ds:uri="http://schemas.microsoft.com/sharepoint/v3/contenttype/forms"/>
  </ds:schemaRefs>
</ds:datastoreItem>
</file>

<file path=customXml/itemProps2.xml><?xml version="1.0" encoding="utf-8"?>
<ds:datastoreItem xmlns:ds="http://schemas.openxmlformats.org/officeDocument/2006/customXml" ds:itemID="{A0A9F7E8-5157-4DCE-8148-33669FB851C9}">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957CDBF0-9D7A-4621-9B49-F6BADA89A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3627</Characters>
  <Application>Microsoft Office Word</Application>
  <DocSecurity>0</DocSecurity>
  <Lines>30</Lines>
  <Paragraphs>8</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Poulicek</dc:creator>
  <cp:keywords/>
  <dc:description/>
  <cp:lastModifiedBy>Denisa Kolaříková</cp:lastModifiedBy>
  <cp:revision>2</cp:revision>
  <cp:lastPrinted>2022-06-01T09:09:00Z</cp:lastPrinted>
  <dcterms:created xsi:type="dcterms:W3CDTF">2023-12-06T13:06:00Z</dcterms:created>
  <dcterms:modified xsi:type="dcterms:W3CDTF">2023-12-06T13:06:00Z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ies>
</file>